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E2A" w:rsidRDefault="000C5E2A" w:rsidP="000C5E2A">
      <w:pPr>
        <w:spacing w:line="580" w:lineRule="exact"/>
        <w:jc w:val="center"/>
        <w:rPr>
          <w:rFonts w:ascii="宋体" w:hAnsi="宋体" w:hint="eastAsia"/>
          <w:b/>
          <w:sz w:val="44"/>
          <w:szCs w:val="30"/>
        </w:rPr>
      </w:pPr>
    </w:p>
    <w:p w:rsidR="000C5E2A" w:rsidRPr="001B6D93" w:rsidRDefault="000C5E2A" w:rsidP="000C5E2A">
      <w:pPr>
        <w:spacing w:line="580" w:lineRule="exact"/>
        <w:jc w:val="center"/>
        <w:rPr>
          <w:rFonts w:ascii="宋体" w:hAnsi="宋体"/>
          <w:b/>
          <w:sz w:val="44"/>
          <w:szCs w:val="30"/>
        </w:rPr>
      </w:pPr>
      <w:r w:rsidRPr="001B6D93">
        <w:rPr>
          <w:rFonts w:ascii="宋体" w:hAnsi="宋体" w:hint="eastAsia"/>
          <w:b/>
          <w:sz w:val="44"/>
          <w:szCs w:val="30"/>
        </w:rPr>
        <w:t>河南交通职业技术学院通识教育网络课程</w:t>
      </w:r>
    </w:p>
    <w:p w:rsidR="000C5E2A" w:rsidRPr="001B6D93" w:rsidRDefault="000C5E2A" w:rsidP="000C5E2A">
      <w:pPr>
        <w:spacing w:line="580" w:lineRule="exact"/>
        <w:jc w:val="center"/>
        <w:rPr>
          <w:rFonts w:ascii="宋体" w:hAnsi="宋体"/>
          <w:b/>
          <w:sz w:val="44"/>
          <w:szCs w:val="30"/>
        </w:rPr>
      </w:pPr>
      <w:r w:rsidRPr="001B6D93">
        <w:rPr>
          <w:rFonts w:ascii="宋体" w:hAnsi="宋体" w:hint="eastAsia"/>
          <w:b/>
          <w:sz w:val="44"/>
          <w:szCs w:val="30"/>
        </w:rPr>
        <w:t>学习管理办法</w:t>
      </w:r>
    </w:p>
    <w:p w:rsidR="000C5E2A" w:rsidRPr="00856949" w:rsidRDefault="000C5E2A" w:rsidP="000C5E2A">
      <w:pPr>
        <w:spacing w:line="580" w:lineRule="exact"/>
        <w:jc w:val="center"/>
        <w:rPr>
          <w:rFonts w:ascii="楷体" w:eastAsia="楷体" w:hAnsi="楷体"/>
          <w:sz w:val="32"/>
          <w:szCs w:val="32"/>
        </w:rPr>
      </w:pPr>
      <w:r w:rsidRPr="00856949">
        <w:rPr>
          <w:rFonts w:ascii="楷体" w:eastAsia="楷体" w:hAnsi="楷体" w:hint="eastAsia"/>
          <w:sz w:val="32"/>
          <w:szCs w:val="32"/>
        </w:rPr>
        <w:t>（</w:t>
      </w:r>
      <w:r>
        <w:rPr>
          <w:rFonts w:ascii="楷体" w:eastAsia="楷体" w:hAnsi="楷体" w:hint="eastAsia"/>
          <w:sz w:val="32"/>
          <w:szCs w:val="32"/>
        </w:rPr>
        <w:t>试行</w:t>
      </w:r>
      <w:r w:rsidRPr="00856949">
        <w:rPr>
          <w:rFonts w:ascii="楷体" w:eastAsia="楷体" w:hAnsi="楷体" w:hint="eastAsia"/>
          <w:sz w:val="32"/>
          <w:szCs w:val="32"/>
        </w:rPr>
        <w:t>）</w:t>
      </w:r>
    </w:p>
    <w:p w:rsidR="000C5E2A" w:rsidRPr="001B6D93" w:rsidRDefault="000C5E2A" w:rsidP="000C5E2A">
      <w:pPr>
        <w:spacing w:line="580" w:lineRule="exact"/>
        <w:ind w:firstLineChars="200" w:firstLine="640"/>
        <w:rPr>
          <w:rFonts w:ascii="仿宋_GB2312" w:eastAsia="仿宋_GB2312" w:hAnsi="宋体"/>
          <w:sz w:val="32"/>
          <w:szCs w:val="32"/>
        </w:rPr>
      </w:pPr>
    </w:p>
    <w:p w:rsidR="000C5E2A" w:rsidRPr="001B6D93" w:rsidRDefault="000C5E2A" w:rsidP="000C5E2A">
      <w:pPr>
        <w:spacing w:line="580" w:lineRule="exact"/>
        <w:jc w:val="center"/>
        <w:rPr>
          <w:rFonts w:ascii="黑体" w:eastAsia="黑体" w:hAnsi="黑体"/>
          <w:b/>
          <w:sz w:val="30"/>
          <w:szCs w:val="30"/>
        </w:rPr>
      </w:pPr>
      <w:r w:rsidRPr="001B6D93">
        <w:rPr>
          <w:rFonts w:ascii="黑体" w:eastAsia="黑体" w:hAnsi="黑体" w:hint="eastAsia"/>
          <w:sz w:val="32"/>
          <w:szCs w:val="32"/>
        </w:rPr>
        <w:t>第一章 总则</w:t>
      </w:r>
    </w:p>
    <w:p w:rsidR="000C5E2A" w:rsidRPr="001B6D93" w:rsidRDefault="000C5E2A" w:rsidP="000C5E2A">
      <w:pPr>
        <w:spacing w:line="580" w:lineRule="exact"/>
        <w:ind w:firstLineChars="200" w:firstLine="640"/>
        <w:rPr>
          <w:rFonts w:ascii="仿宋_GB2312" w:eastAsia="仿宋_GB2312" w:hAnsi="宋体"/>
          <w:sz w:val="32"/>
          <w:szCs w:val="32"/>
        </w:rPr>
      </w:pPr>
      <w:r w:rsidRPr="001B6D93">
        <w:rPr>
          <w:rFonts w:ascii="仿宋_GB2312" w:eastAsia="仿宋_GB2312" w:hAnsi="宋体" w:hint="eastAsia"/>
          <w:sz w:val="32"/>
          <w:szCs w:val="32"/>
        </w:rPr>
        <w:t>第一条  通识教育网络课程是根据培养目标要求，为学生开设的跨院系、跨年级、跨专业选修的课程体系，旨在增强学生自主学习能力，拓展学生的知识领域，培养学生宽厚的人文基础。为加强对学院通识教育网络课程管理，结合学院实际，特制定本管理办法。</w:t>
      </w:r>
    </w:p>
    <w:p w:rsidR="000C5E2A" w:rsidRPr="007F221D" w:rsidRDefault="000C5E2A" w:rsidP="000C5E2A">
      <w:pPr>
        <w:spacing w:line="580" w:lineRule="exact"/>
        <w:ind w:firstLineChars="200" w:firstLine="640"/>
        <w:rPr>
          <w:rFonts w:ascii="仿宋_GB2312" w:eastAsia="仿宋_GB2312" w:hAnsi="宋体"/>
          <w:sz w:val="32"/>
          <w:szCs w:val="32"/>
        </w:rPr>
      </w:pPr>
      <w:r w:rsidRPr="001B6D93">
        <w:rPr>
          <w:rFonts w:ascii="仿宋_GB2312" w:eastAsia="仿宋_GB2312" w:hAnsi="宋体" w:hint="eastAsia"/>
          <w:sz w:val="32"/>
          <w:szCs w:val="32"/>
        </w:rPr>
        <w:t>第二条  通识教育网络课程包括</w:t>
      </w:r>
      <w:r w:rsidRPr="008C232D">
        <w:rPr>
          <w:rFonts w:ascii="仿宋_GB2312" w:eastAsia="仿宋_GB2312" w:hAnsi="宋体" w:hint="eastAsia"/>
          <w:sz w:val="32"/>
          <w:szCs w:val="32"/>
        </w:rPr>
        <w:t>自然科学、哲学社会科学</w:t>
      </w:r>
      <w:r>
        <w:rPr>
          <w:rFonts w:ascii="仿宋_GB2312" w:eastAsia="仿宋_GB2312" w:hAnsi="宋体" w:hint="eastAsia"/>
          <w:sz w:val="32"/>
          <w:szCs w:val="32"/>
        </w:rPr>
        <w:t>、管理、艺术等</w:t>
      </w:r>
      <w:r w:rsidRPr="001B6D93">
        <w:rPr>
          <w:rFonts w:ascii="仿宋_GB2312" w:eastAsia="仿宋_GB2312" w:hAnsi="宋体" w:hint="eastAsia"/>
          <w:sz w:val="32"/>
          <w:szCs w:val="32"/>
        </w:rPr>
        <w:t>系列课程。按照开课类型分为必选课和任选课。必选课是学院指定必须选修的课程，任选课是学生根据需求可任意选择的课程。</w:t>
      </w:r>
    </w:p>
    <w:p w:rsidR="000C5E2A" w:rsidRPr="001B6D93" w:rsidRDefault="000C5E2A" w:rsidP="000C5E2A">
      <w:pPr>
        <w:spacing w:line="580" w:lineRule="exact"/>
        <w:jc w:val="center"/>
        <w:rPr>
          <w:rFonts w:ascii="黑体" w:eastAsia="黑体" w:hAnsi="黑体"/>
          <w:sz w:val="32"/>
          <w:szCs w:val="32"/>
        </w:rPr>
      </w:pPr>
      <w:r w:rsidRPr="001B6D93">
        <w:rPr>
          <w:rFonts w:ascii="黑体" w:eastAsia="黑体" w:hAnsi="黑体" w:hint="eastAsia"/>
          <w:sz w:val="32"/>
          <w:szCs w:val="32"/>
        </w:rPr>
        <w:t>第二章  选课规定</w:t>
      </w:r>
    </w:p>
    <w:p w:rsidR="000C5E2A" w:rsidRPr="001B6D93" w:rsidRDefault="000C5E2A" w:rsidP="000C5E2A">
      <w:pPr>
        <w:spacing w:line="580" w:lineRule="exact"/>
        <w:ind w:firstLineChars="200" w:firstLine="640"/>
        <w:rPr>
          <w:rFonts w:ascii="仿宋_GB2312" w:eastAsia="仿宋_GB2312" w:hAnsi="宋体"/>
          <w:sz w:val="32"/>
          <w:szCs w:val="32"/>
        </w:rPr>
      </w:pPr>
      <w:r w:rsidRPr="001B6D93">
        <w:rPr>
          <w:rFonts w:ascii="仿宋_GB2312" w:eastAsia="仿宋_GB2312" w:hAnsi="宋体" w:hint="eastAsia"/>
          <w:sz w:val="32"/>
          <w:szCs w:val="32"/>
        </w:rPr>
        <w:t>第三条  通识教育网络课程面向全院师生开放。学生按要求在规定时间内登陆网络课程平台进行选课，一旦选定，不能退课。</w:t>
      </w:r>
    </w:p>
    <w:p w:rsidR="000C5E2A" w:rsidRPr="009E285F" w:rsidRDefault="000C5E2A" w:rsidP="000C5E2A">
      <w:pPr>
        <w:spacing w:line="580" w:lineRule="exact"/>
        <w:ind w:firstLineChars="200" w:firstLine="640"/>
        <w:rPr>
          <w:rFonts w:ascii="仿宋_GB2312" w:eastAsia="仿宋_GB2312" w:hAnsi="宋体"/>
          <w:b/>
          <w:sz w:val="32"/>
          <w:szCs w:val="32"/>
        </w:rPr>
      </w:pPr>
      <w:r w:rsidRPr="00F47DF2">
        <w:rPr>
          <w:rFonts w:ascii="仿宋_GB2312" w:eastAsia="仿宋_GB2312" w:hAnsi="宋体" w:hint="eastAsia"/>
          <w:sz w:val="32"/>
          <w:szCs w:val="32"/>
        </w:rPr>
        <w:t xml:space="preserve">第四条  </w:t>
      </w:r>
      <w:r w:rsidR="000F237E" w:rsidRPr="00F47DF2">
        <w:rPr>
          <w:rFonts w:ascii="仿宋_GB2312" w:eastAsia="仿宋_GB2312" w:hAnsi="宋体" w:hint="eastAsia"/>
          <w:sz w:val="32"/>
          <w:szCs w:val="32"/>
        </w:rPr>
        <w:t>学生</w:t>
      </w:r>
      <w:r w:rsidR="00FD7F15" w:rsidRPr="00F47DF2">
        <w:rPr>
          <w:rFonts w:ascii="仿宋_GB2312" w:eastAsia="仿宋_GB2312" w:hAnsi="宋体" w:hint="eastAsia"/>
          <w:sz w:val="32"/>
          <w:szCs w:val="32"/>
        </w:rPr>
        <w:t>在校</w:t>
      </w:r>
      <w:r w:rsidR="000F237E">
        <w:rPr>
          <w:rFonts w:ascii="仿宋_GB2312" w:eastAsia="仿宋_GB2312" w:hAnsi="宋体" w:hint="eastAsia"/>
          <w:sz w:val="32"/>
          <w:szCs w:val="32"/>
        </w:rPr>
        <w:t>学习</w:t>
      </w:r>
      <w:r w:rsidR="00FD7F15">
        <w:rPr>
          <w:rFonts w:ascii="仿宋_GB2312" w:eastAsia="仿宋_GB2312" w:hAnsi="宋体" w:hint="eastAsia"/>
          <w:sz w:val="32"/>
          <w:szCs w:val="32"/>
        </w:rPr>
        <w:t>期间，</w:t>
      </w:r>
      <w:r w:rsidRPr="001B6D93">
        <w:rPr>
          <w:rFonts w:ascii="仿宋_GB2312" w:eastAsia="仿宋_GB2312" w:hAnsi="宋体" w:hint="eastAsia"/>
          <w:sz w:val="32"/>
          <w:szCs w:val="32"/>
        </w:rPr>
        <w:t>在完成实体课堂规定的学习任务外，</w:t>
      </w:r>
      <w:r w:rsidRPr="009E285F">
        <w:rPr>
          <w:rFonts w:ascii="仿宋_GB2312" w:eastAsia="仿宋_GB2312" w:hAnsi="宋体" w:hint="eastAsia"/>
          <w:color w:val="FF0000"/>
          <w:sz w:val="32"/>
          <w:szCs w:val="32"/>
        </w:rPr>
        <w:t>需选修《形势与政策》《军事理论课》《大学生公民素质教育》《大学生安全教育》</w:t>
      </w:r>
      <w:r w:rsidR="00333CD4" w:rsidRPr="009E285F">
        <w:rPr>
          <w:rFonts w:ascii="仿宋_GB2312" w:eastAsia="仿宋_GB2312" w:hAnsi="宋体" w:hint="eastAsia"/>
          <w:color w:val="FF0000"/>
          <w:sz w:val="32"/>
          <w:szCs w:val="32"/>
        </w:rPr>
        <w:t>和《大学生创业基础》</w:t>
      </w:r>
      <w:r w:rsidRPr="009E285F">
        <w:rPr>
          <w:rFonts w:ascii="仿宋_GB2312" w:eastAsia="仿宋_GB2312" w:hAnsi="宋体" w:hint="eastAsia"/>
          <w:color w:val="FF0000"/>
          <w:sz w:val="32"/>
          <w:szCs w:val="32"/>
        </w:rPr>
        <w:t>课程，</w:t>
      </w:r>
      <w:r w:rsidR="003D124A" w:rsidRPr="009E285F">
        <w:rPr>
          <w:rFonts w:ascii="仿宋_GB2312" w:eastAsia="仿宋_GB2312" w:hAnsi="宋体" w:hint="eastAsia"/>
          <w:color w:val="FF0000"/>
          <w:sz w:val="32"/>
          <w:szCs w:val="32"/>
        </w:rPr>
        <w:t>士官生需在五门必修课基础上多选修</w:t>
      </w:r>
      <w:r w:rsidR="00ED4032" w:rsidRPr="009E285F">
        <w:rPr>
          <w:rFonts w:ascii="仿宋_GB2312" w:eastAsia="仿宋_GB2312" w:hAnsi="宋体" w:hint="eastAsia"/>
          <w:color w:val="FF0000"/>
          <w:sz w:val="32"/>
          <w:szCs w:val="32"/>
        </w:rPr>
        <w:t>一门《&lt;孙子兵法&gt;与执政艺术》课程。</w:t>
      </w:r>
    </w:p>
    <w:p w:rsidR="000C5E2A" w:rsidRDefault="000C5E2A" w:rsidP="000C5E2A">
      <w:pPr>
        <w:spacing w:line="580" w:lineRule="exact"/>
        <w:ind w:firstLineChars="200" w:firstLine="640"/>
        <w:rPr>
          <w:rFonts w:ascii="仿宋_GB2312" w:eastAsia="仿宋_GB2312" w:hAnsi="宋体"/>
          <w:color w:val="FF0000"/>
          <w:sz w:val="32"/>
          <w:szCs w:val="32"/>
        </w:rPr>
      </w:pPr>
      <w:r w:rsidRPr="00F47DF2">
        <w:rPr>
          <w:rFonts w:ascii="仿宋_GB2312" w:eastAsia="仿宋_GB2312" w:hAnsi="宋体" w:hint="eastAsia"/>
          <w:sz w:val="32"/>
          <w:szCs w:val="32"/>
        </w:rPr>
        <w:lastRenderedPageBreak/>
        <w:t>第五条  学</w:t>
      </w:r>
      <w:r w:rsidRPr="001B6D93">
        <w:rPr>
          <w:rFonts w:ascii="仿宋_GB2312" w:eastAsia="仿宋_GB2312" w:hAnsi="宋体" w:hint="eastAsia"/>
          <w:sz w:val="32"/>
          <w:szCs w:val="32"/>
        </w:rPr>
        <w:t>生在校学习期间（顶岗实习学期除外），每学期在完成实体课堂的学习任务和列入教学计划的网络课程外，</w:t>
      </w:r>
      <w:r w:rsidRPr="005450C3">
        <w:rPr>
          <w:rFonts w:ascii="仿宋_GB2312" w:eastAsia="仿宋_GB2312" w:hAnsi="宋体" w:hint="eastAsia"/>
          <w:color w:val="FF0000"/>
          <w:sz w:val="32"/>
          <w:szCs w:val="32"/>
        </w:rPr>
        <w:t>还需</w:t>
      </w:r>
      <w:r>
        <w:rPr>
          <w:rFonts w:ascii="仿宋_GB2312" w:eastAsia="仿宋_GB2312" w:hAnsi="宋体" w:hint="eastAsia"/>
          <w:color w:val="FF0000"/>
          <w:sz w:val="32"/>
          <w:szCs w:val="32"/>
        </w:rPr>
        <w:t>选修一门或多门网络课程，总学分不少于2分。</w:t>
      </w:r>
      <w:r w:rsidR="0007365E">
        <w:rPr>
          <w:rFonts w:ascii="仿宋_GB2312" w:eastAsia="仿宋_GB2312" w:hAnsi="宋体" w:hint="eastAsia"/>
          <w:color w:val="FF0000"/>
          <w:sz w:val="32"/>
          <w:szCs w:val="32"/>
        </w:rPr>
        <w:t>士官生需选修二门或多门网络课程，总学分不少于4分。</w:t>
      </w:r>
      <w:r w:rsidR="00842188">
        <w:rPr>
          <w:rFonts w:ascii="仿宋_GB2312" w:eastAsia="仿宋_GB2312" w:hAnsi="宋体" w:hint="eastAsia"/>
          <w:color w:val="FF0000"/>
          <w:sz w:val="32"/>
          <w:szCs w:val="32"/>
        </w:rPr>
        <w:t>每学期网络课程必修课最多可选两门，</w:t>
      </w:r>
      <w:r w:rsidR="00D90D9F">
        <w:rPr>
          <w:rFonts w:ascii="仿宋_GB2312" w:eastAsia="仿宋_GB2312" w:hAnsi="宋体" w:hint="eastAsia"/>
          <w:color w:val="FF0000"/>
          <w:sz w:val="32"/>
          <w:szCs w:val="32"/>
        </w:rPr>
        <w:t>每学期选修课程</w:t>
      </w:r>
      <w:bookmarkStart w:id="0" w:name="_GoBack"/>
      <w:bookmarkEnd w:id="0"/>
      <w:r w:rsidR="00D90D9F">
        <w:rPr>
          <w:rFonts w:ascii="仿宋_GB2312" w:eastAsia="仿宋_GB2312" w:hAnsi="宋体" w:hint="eastAsia"/>
          <w:color w:val="FF0000"/>
          <w:sz w:val="32"/>
          <w:szCs w:val="32"/>
        </w:rPr>
        <w:t>总</w:t>
      </w:r>
      <w:r w:rsidR="0022026D">
        <w:rPr>
          <w:rFonts w:ascii="仿宋_GB2312" w:eastAsia="仿宋_GB2312" w:hAnsi="宋体" w:hint="eastAsia"/>
          <w:color w:val="FF0000"/>
          <w:sz w:val="32"/>
          <w:szCs w:val="32"/>
        </w:rPr>
        <w:t>门数</w:t>
      </w:r>
      <w:r w:rsidR="00921625">
        <w:rPr>
          <w:rFonts w:ascii="仿宋_GB2312" w:eastAsia="仿宋_GB2312" w:hAnsi="宋体" w:hint="eastAsia"/>
          <w:color w:val="FF0000"/>
          <w:sz w:val="32"/>
          <w:szCs w:val="32"/>
        </w:rPr>
        <w:t>无上限</w:t>
      </w:r>
      <w:r w:rsidR="0022026D">
        <w:rPr>
          <w:rFonts w:ascii="仿宋_GB2312" w:eastAsia="仿宋_GB2312" w:hAnsi="宋体" w:hint="eastAsia"/>
          <w:color w:val="FF0000"/>
          <w:sz w:val="32"/>
          <w:szCs w:val="32"/>
        </w:rPr>
        <w:t>。</w:t>
      </w:r>
    </w:p>
    <w:p w:rsidR="000C5E2A" w:rsidRPr="001B6D93" w:rsidRDefault="000C5E2A" w:rsidP="000C5E2A">
      <w:pPr>
        <w:spacing w:line="580" w:lineRule="exact"/>
        <w:ind w:firstLineChars="200" w:firstLine="640"/>
        <w:rPr>
          <w:rFonts w:ascii="仿宋_GB2312" w:eastAsia="仿宋_GB2312" w:hAnsi="宋体"/>
          <w:sz w:val="32"/>
          <w:szCs w:val="32"/>
        </w:rPr>
      </w:pPr>
      <w:r w:rsidRPr="001B6D93">
        <w:rPr>
          <w:rFonts w:ascii="仿宋_GB2312" w:eastAsia="仿宋_GB2312" w:hAnsi="宋体" w:hint="eastAsia"/>
          <w:sz w:val="32"/>
          <w:szCs w:val="32"/>
        </w:rPr>
        <w:t>第六条  学生不得重复选修已经取得及格以上成绩的网络课程，否则所选课程获得成绩无效。</w:t>
      </w:r>
    </w:p>
    <w:p w:rsidR="000C5E2A" w:rsidRPr="001B6D93" w:rsidRDefault="000C5E2A" w:rsidP="000C5E2A">
      <w:pPr>
        <w:spacing w:line="580" w:lineRule="exact"/>
        <w:jc w:val="center"/>
        <w:rPr>
          <w:rFonts w:ascii="黑体" w:eastAsia="黑体" w:hAnsi="黑体"/>
          <w:sz w:val="32"/>
          <w:szCs w:val="32"/>
        </w:rPr>
      </w:pPr>
      <w:r w:rsidRPr="001B6D93">
        <w:rPr>
          <w:rFonts w:ascii="黑体" w:eastAsia="黑体" w:hAnsi="黑体" w:hint="eastAsia"/>
          <w:sz w:val="32"/>
          <w:szCs w:val="32"/>
        </w:rPr>
        <w:t>第三章  学习考试管理</w:t>
      </w:r>
    </w:p>
    <w:p w:rsidR="000C5E2A" w:rsidRPr="001B6D93" w:rsidRDefault="000C5E2A" w:rsidP="000C5E2A">
      <w:pPr>
        <w:spacing w:line="580" w:lineRule="exact"/>
        <w:ind w:firstLineChars="200" w:firstLine="640"/>
        <w:rPr>
          <w:rFonts w:ascii="仿宋_GB2312" w:eastAsia="仿宋_GB2312" w:hAnsi="宋体"/>
          <w:sz w:val="32"/>
          <w:szCs w:val="32"/>
        </w:rPr>
      </w:pPr>
      <w:r w:rsidRPr="001B6D93">
        <w:rPr>
          <w:rFonts w:ascii="仿宋_GB2312" w:eastAsia="仿宋_GB2312" w:hAnsi="宋体" w:hint="eastAsia"/>
          <w:sz w:val="32"/>
          <w:szCs w:val="32"/>
        </w:rPr>
        <w:t>第七条  通识教育网络课程以学生自主学习为主，不统一安排具体学习时间。</w:t>
      </w:r>
    </w:p>
    <w:p w:rsidR="000C5E2A" w:rsidRPr="001B6D93" w:rsidRDefault="000C5E2A" w:rsidP="000C5E2A">
      <w:pPr>
        <w:spacing w:line="580" w:lineRule="exact"/>
        <w:ind w:firstLineChars="200" w:firstLine="640"/>
        <w:rPr>
          <w:rFonts w:ascii="仿宋_GB2312" w:eastAsia="仿宋_GB2312" w:hAnsi="宋体"/>
          <w:sz w:val="32"/>
          <w:szCs w:val="32"/>
        </w:rPr>
      </w:pPr>
      <w:r w:rsidRPr="001B6D93">
        <w:rPr>
          <w:rFonts w:ascii="仿宋_GB2312" w:eastAsia="仿宋_GB2312" w:hAnsi="宋体" w:hint="eastAsia"/>
          <w:sz w:val="32"/>
          <w:szCs w:val="32"/>
        </w:rPr>
        <w:t>第八条  学生根据自身时间在</w:t>
      </w:r>
      <w:r w:rsidRPr="001B6D93">
        <w:rPr>
          <w:rFonts w:ascii="仿宋_GB2312" w:eastAsia="仿宋_GB2312" w:hAnsi="宋体" w:cs="宋体" w:hint="eastAsia"/>
          <w:kern w:val="0"/>
          <w:sz w:val="32"/>
          <w:szCs w:val="32"/>
        </w:rPr>
        <w:t>课程开放时间内观看所选课程视频并处理网上作业，在规定考试时间在线参加考试。课程视频观看量少于80%或网上作业完成量少于80%的，不能参加考试，</w:t>
      </w:r>
      <w:r w:rsidR="00C50FC7">
        <w:rPr>
          <w:rFonts w:ascii="仿宋_GB2312" w:eastAsia="仿宋_GB2312" w:hAnsi="宋体" w:cs="宋体" w:hint="eastAsia"/>
          <w:kern w:val="0"/>
          <w:sz w:val="32"/>
          <w:szCs w:val="32"/>
        </w:rPr>
        <w:t>可在以后学期</w:t>
      </w:r>
      <w:r w:rsidRPr="001B6D93">
        <w:rPr>
          <w:rFonts w:ascii="仿宋_GB2312" w:eastAsia="仿宋_GB2312" w:hAnsi="宋体" w:cs="宋体" w:hint="eastAsia"/>
          <w:kern w:val="0"/>
          <w:sz w:val="32"/>
          <w:szCs w:val="32"/>
        </w:rPr>
        <w:t>重修该门课程</w:t>
      </w:r>
      <w:r>
        <w:rPr>
          <w:rFonts w:ascii="仿宋_GB2312" w:eastAsia="仿宋_GB2312" w:hAnsi="宋体" w:cs="宋体" w:hint="eastAsia"/>
          <w:kern w:val="0"/>
          <w:sz w:val="32"/>
          <w:szCs w:val="32"/>
        </w:rPr>
        <w:t>，或另选其它课程</w:t>
      </w:r>
      <w:r w:rsidRPr="001B6D93">
        <w:rPr>
          <w:rFonts w:ascii="仿宋_GB2312" w:eastAsia="仿宋_GB2312" w:hAnsi="宋体" w:cs="宋体" w:hint="eastAsia"/>
          <w:kern w:val="0"/>
          <w:sz w:val="32"/>
          <w:szCs w:val="32"/>
        </w:rPr>
        <w:t>。</w:t>
      </w:r>
    </w:p>
    <w:p w:rsidR="000C5E2A" w:rsidRPr="001B6D93" w:rsidRDefault="000C5E2A" w:rsidP="000C5E2A">
      <w:pPr>
        <w:widowControl/>
        <w:spacing w:line="580" w:lineRule="exact"/>
        <w:ind w:firstLineChars="200" w:firstLine="640"/>
        <w:rPr>
          <w:rFonts w:ascii="宋体" w:hAnsi="宋体" w:cs="宋体"/>
          <w:kern w:val="0"/>
          <w:sz w:val="18"/>
          <w:szCs w:val="18"/>
        </w:rPr>
      </w:pPr>
      <w:r w:rsidRPr="001B6D93">
        <w:rPr>
          <w:rFonts w:ascii="仿宋_GB2312" w:eastAsia="仿宋_GB2312" w:hAnsi="宋体" w:hint="eastAsia"/>
          <w:sz w:val="32"/>
          <w:szCs w:val="32"/>
        </w:rPr>
        <w:t xml:space="preserve">第九条  </w:t>
      </w:r>
      <w:r w:rsidRPr="001B6D93">
        <w:rPr>
          <w:rFonts w:ascii="仿宋_GB2312" w:eastAsia="仿宋_GB2312" w:hAnsi="宋体" w:cs="宋体" w:hint="eastAsia"/>
          <w:kern w:val="0"/>
          <w:sz w:val="32"/>
          <w:szCs w:val="32"/>
        </w:rPr>
        <w:t>学期结束后，系统根据学生的课程学习完成情况进行综合评定。课程最后总评成绩按100分制记录在教务系统（分数取整，不含小数），60分及其以上为及格。总评成绩由观看课程视频成绩（占40%）、网上作业成绩（占20%）和网上考试成绩（40%）三大部分构成。三部分中任一部分无成绩，总评成绩将记为0分。</w:t>
      </w:r>
    </w:p>
    <w:p w:rsidR="000C5E2A" w:rsidRPr="001B6D93" w:rsidRDefault="000C5E2A" w:rsidP="000C5E2A">
      <w:pPr>
        <w:spacing w:line="580" w:lineRule="exact"/>
        <w:ind w:firstLineChars="200" w:firstLine="640"/>
        <w:rPr>
          <w:rFonts w:ascii="仿宋_GB2312" w:eastAsia="仿宋_GB2312" w:hAnsi="宋体"/>
          <w:sz w:val="32"/>
          <w:szCs w:val="32"/>
        </w:rPr>
      </w:pPr>
      <w:r w:rsidRPr="001B6D93">
        <w:rPr>
          <w:rFonts w:ascii="仿宋_GB2312" w:eastAsia="仿宋_GB2312" w:hAnsi="宋体" w:hint="eastAsia"/>
          <w:sz w:val="32"/>
          <w:szCs w:val="32"/>
        </w:rPr>
        <w:t>第十条  本学期所选网络课程考试不及格者，可在假期申请补考（仅进行网上考试部分，观看视频及网上作业成绩不变），补考仍不及格者</w:t>
      </w:r>
      <w:r>
        <w:rPr>
          <w:rFonts w:ascii="仿宋_GB2312" w:eastAsia="仿宋_GB2312" w:hAnsi="宋体" w:hint="eastAsia"/>
          <w:sz w:val="32"/>
          <w:szCs w:val="32"/>
        </w:rPr>
        <w:t>可</w:t>
      </w:r>
      <w:r w:rsidRPr="001B6D93">
        <w:rPr>
          <w:rFonts w:ascii="仿宋_GB2312" w:eastAsia="仿宋_GB2312" w:hAnsi="宋体" w:hint="eastAsia"/>
          <w:sz w:val="32"/>
          <w:szCs w:val="32"/>
        </w:rPr>
        <w:t>在</w:t>
      </w:r>
      <w:r>
        <w:rPr>
          <w:rFonts w:ascii="仿宋_GB2312" w:eastAsia="仿宋_GB2312" w:hAnsi="宋体" w:hint="eastAsia"/>
          <w:sz w:val="32"/>
          <w:szCs w:val="32"/>
        </w:rPr>
        <w:t>以后</w:t>
      </w:r>
      <w:r w:rsidRPr="001B6D93">
        <w:rPr>
          <w:rFonts w:ascii="仿宋_GB2312" w:eastAsia="仿宋_GB2312" w:hAnsi="宋体" w:hint="eastAsia"/>
          <w:sz w:val="32"/>
          <w:szCs w:val="32"/>
        </w:rPr>
        <w:t>学期重修本门课程（重修</w:t>
      </w:r>
      <w:r w:rsidRPr="001B6D93">
        <w:rPr>
          <w:rFonts w:ascii="仿宋_GB2312" w:eastAsia="仿宋_GB2312" w:hAnsi="宋体" w:hint="eastAsia"/>
          <w:sz w:val="32"/>
          <w:szCs w:val="32"/>
        </w:rPr>
        <w:lastRenderedPageBreak/>
        <w:t>课程不计算在</w:t>
      </w:r>
      <w:r>
        <w:rPr>
          <w:rFonts w:ascii="仿宋_GB2312" w:eastAsia="仿宋_GB2312" w:hAnsi="宋体" w:hint="eastAsia"/>
          <w:sz w:val="32"/>
          <w:szCs w:val="32"/>
        </w:rPr>
        <w:t>所在</w:t>
      </w:r>
      <w:r w:rsidRPr="001B6D93">
        <w:rPr>
          <w:rFonts w:ascii="仿宋_GB2312" w:eastAsia="仿宋_GB2312" w:hAnsi="宋体" w:hint="eastAsia"/>
          <w:sz w:val="32"/>
          <w:szCs w:val="32"/>
        </w:rPr>
        <w:t>学期选修课程之列）</w:t>
      </w:r>
      <w:r>
        <w:rPr>
          <w:rFonts w:ascii="仿宋_GB2312" w:eastAsia="仿宋_GB2312" w:hAnsi="宋体" w:hint="eastAsia"/>
          <w:sz w:val="32"/>
          <w:szCs w:val="32"/>
        </w:rPr>
        <w:t>，</w:t>
      </w:r>
      <w:r>
        <w:rPr>
          <w:rFonts w:ascii="仿宋_GB2312" w:eastAsia="仿宋_GB2312" w:hAnsi="宋体" w:cs="宋体" w:hint="eastAsia"/>
          <w:kern w:val="0"/>
          <w:sz w:val="32"/>
          <w:szCs w:val="32"/>
        </w:rPr>
        <w:t>或另选其它课程</w:t>
      </w:r>
      <w:r w:rsidRPr="001B6D93">
        <w:rPr>
          <w:rFonts w:ascii="仿宋_GB2312" w:eastAsia="仿宋_GB2312" w:hAnsi="宋体" w:cs="宋体" w:hint="eastAsia"/>
          <w:kern w:val="0"/>
          <w:sz w:val="32"/>
          <w:szCs w:val="32"/>
        </w:rPr>
        <w:t>。</w:t>
      </w:r>
    </w:p>
    <w:p w:rsidR="000C5E2A" w:rsidRPr="001B0432" w:rsidRDefault="000C5E2A" w:rsidP="005D772B">
      <w:pPr>
        <w:snapToGrid w:val="0"/>
        <w:spacing w:line="580" w:lineRule="exact"/>
        <w:ind w:firstLineChars="200" w:firstLine="640"/>
        <w:rPr>
          <w:rFonts w:ascii="仿宋_GB2312" w:eastAsia="仿宋_GB2312" w:hAnsi="宋体"/>
          <w:color w:val="FF0000"/>
          <w:sz w:val="32"/>
          <w:szCs w:val="32"/>
        </w:rPr>
      </w:pPr>
      <w:r w:rsidRPr="001B6D93">
        <w:rPr>
          <w:rFonts w:ascii="仿宋_GB2312" w:eastAsia="仿宋_GB2312" w:hAnsi="宋体" w:hint="eastAsia"/>
          <w:sz w:val="32"/>
          <w:szCs w:val="32"/>
        </w:rPr>
        <w:t xml:space="preserve">第十一条  </w:t>
      </w:r>
      <w:r w:rsidR="000A33A2">
        <w:rPr>
          <w:rFonts w:ascii="仿宋_GB2312" w:eastAsia="仿宋_GB2312" w:hAnsi="宋体" w:hint="eastAsia"/>
          <w:sz w:val="32"/>
          <w:szCs w:val="32"/>
        </w:rPr>
        <w:t>学生</w:t>
      </w:r>
      <w:r>
        <w:rPr>
          <w:rFonts w:ascii="仿宋_GB2312" w:eastAsia="仿宋_GB2312" w:hAnsi="宋体" w:hint="eastAsia"/>
          <w:color w:val="FF0000"/>
          <w:sz w:val="32"/>
          <w:szCs w:val="32"/>
        </w:rPr>
        <w:t>在校学习</w:t>
      </w:r>
      <w:r w:rsidR="000A33A2">
        <w:rPr>
          <w:rFonts w:ascii="仿宋_GB2312" w:eastAsia="仿宋_GB2312" w:hAnsi="宋体" w:hint="eastAsia"/>
          <w:color w:val="FF0000"/>
          <w:sz w:val="32"/>
          <w:szCs w:val="32"/>
        </w:rPr>
        <w:t>期间</w:t>
      </w:r>
      <w:r w:rsidRPr="00E634DF">
        <w:rPr>
          <w:rFonts w:ascii="仿宋_GB2312" w:eastAsia="仿宋_GB2312" w:hAnsi="宋体" w:hint="eastAsia"/>
          <w:color w:val="FF0000"/>
          <w:sz w:val="32"/>
          <w:szCs w:val="32"/>
        </w:rPr>
        <w:t>须</w:t>
      </w:r>
      <w:r>
        <w:rPr>
          <w:rFonts w:ascii="仿宋_GB2312" w:eastAsia="仿宋_GB2312" w:hAnsi="宋体" w:hint="eastAsia"/>
          <w:color w:val="FF0000"/>
          <w:sz w:val="32"/>
          <w:szCs w:val="32"/>
        </w:rPr>
        <w:t>至少</w:t>
      </w:r>
      <w:r w:rsidRPr="00E634DF">
        <w:rPr>
          <w:rFonts w:ascii="仿宋_GB2312" w:eastAsia="仿宋_GB2312" w:hAnsi="宋体" w:hint="eastAsia"/>
          <w:color w:val="FF0000"/>
          <w:sz w:val="32"/>
          <w:szCs w:val="32"/>
        </w:rPr>
        <w:t>修满</w:t>
      </w:r>
      <w:r w:rsidR="00944383">
        <w:rPr>
          <w:rFonts w:ascii="仿宋_GB2312" w:eastAsia="仿宋_GB2312" w:hAnsi="宋体" w:hint="eastAsia"/>
          <w:color w:val="FF0000"/>
          <w:sz w:val="32"/>
          <w:szCs w:val="32"/>
        </w:rPr>
        <w:t>1</w:t>
      </w:r>
      <w:r w:rsidR="003D41FB">
        <w:rPr>
          <w:rFonts w:ascii="仿宋_GB2312" w:eastAsia="仿宋_GB2312" w:hAnsi="宋体" w:hint="eastAsia"/>
          <w:color w:val="FF0000"/>
          <w:sz w:val="32"/>
          <w:szCs w:val="32"/>
        </w:rPr>
        <w:t>3</w:t>
      </w:r>
      <w:r>
        <w:rPr>
          <w:rFonts w:ascii="仿宋_GB2312" w:eastAsia="仿宋_GB2312" w:hAnsi="宋体" w:hint="eastAsia"/>
          <w:color w:val="FF0000"/>
          <w:sz w:val="32"/>
          <w:szCs w:val="32"/>
        </w:rPr>
        <w:t>个学分</w:t>
      </w:r>
      <w:r w:rsidRPr="00E634DF">
        <w:rPr>
          <w:rFonts w:ascii="仿宋_GB2312" w:eastAsia="仿宋_GB2312" w:hAnsi="宋体" w:hint="eastAsia"/>
          <w:color w:val="FF0000"/>
          <w:sz w:val="32"/>
          <w:szCs w:val="32"/>
        </w:rPr>
        <w:t>网络课程方可毕业</w:t>
      </w:r>
      <w:r>
        <w:rPr>
          <w:rFonts w:ascii="仿宋_GB2312" w:eastAsia="仿宋_GB2312" w:hAnsi="宋体" w:hint="eastAsia"/>
          <w:color w:val="FF0000"/>
          <w:sz w:val="32"/>
          <w:szCs w:val="32"/>
        </w:rPr>
        <w:t>，士官生须至少修满</w:t>
      </w:r>
      <w:r w:rsidR="00944383">
        <w:rPr>
          <w:rFonts w:ascii="仿宋_GB2312" w:eastAsia="仿宋_GB2312" w:hAnsi="宋体" w:hint="eastAsia"/>
          <w:color w:val="FF0000"/>
          <w:sz w:val="32"/>
          <w:szCs w:val="32"/>
        </w:rPr>
        <w:t>1</w:t>
      </w:r>
      <w:r w:rsidR="002A5D53">
        <w:rPr>
          <w:rFonts w:ascii="仿宋_GB2312" w:eastAsia="仿宋_GB2312" w:hAnsi="宋体" w:hint="eastAsia"/>
          <w:color w:val="FF0000"/>
          <w:sz w:val="32"/>
          <w:szCs w:val="32"/>
        </w:rPr>
        <w:t>6</w:t>
      </w:r>
      <w:r>
        <w:rPr>
          <w:rFonts w:ascii="仿宋_GB2312" w:eastAsia="仿宋_GB2312" w:hAnsi="宋体" w:hint="eastAsia"/>
          <w:color w:val="FF0000"/>
          <w:sz w:val="32"/>
          <w:szCs w:val="32"/>
        </w:rPr>
        <w:t>个学分网络课程方可毕业。</w:t>
      </w:r>
      <w:r w:rsidR="005D772B" w:rsidRPr="00F47DF2">
        <w:rPr>
          <w:rFonts w:ascii="仿宋_GB2312" w:eastAsia="仿宋_GB2312" w:hAnsi="宋体" w:hint="eastAsia"/>
          <w:color w:val="FF0000"/>
          <w:sz w:val="24"/>
          <w:szCs w:val="24"/>
        </w:rPr>
        <w:t>（学生在校学习期间需完成5门必选课（共11学分）与1门选修课（共2学分）的学习。士官生在校学习期间需完成6门必选课（共12学分）与2门选修课（共4学分）的学习。）</w:t>
      </w:r>
    </w:p>
    <w:p w:rsidR="000C5E2A" w:rsidRDefault="000C5E2A" w:rsidP="000C5E2A">
      <w:pPr>
        <w:spacing w:line="580" w:lineRule="exact"/>
        <w:ind w:firstLineChars="200" w:firstLine="640"/>
        <w:rPr>
          <w:rFonts w:ascii="仿宋_GB2312" w:eastAsia="仿宋_GB2312" w:hAnsi="宋体"/>
          <w:color w:val="FF0000"/>
          <w:sz w:val="32"/>
          <w:szCs w:val="32"/>
        </w:rPr>
      </w:pPr>
      <w:r>
        <w:rPr>
          <w:rFonts w:ascii="仿宋_GB2312" w:eastAsia="仿宋_GB2312" w:hAnsi="宋体" w:hint="eastAsia"/>
          <w:sz w:val="32"/>
          <w:szCs w:val="32"/>
        </w:rPr>
        <w:t xml:space="preserve">第十二条 </w:t>
      </w:r>
      <w:r w:rsidRPr="001B6D93">
        <w:rPr>
          <w:rFonts w:ascii="仿宋_GB2312" w:eastAsia="仿宋_GB2312" w:hAnsi="宋体" w:hint="eastAsia"/>
          <w:sz w:val="32"/>
          <w:szCs w:val="32"/>
        </w:rPr>
        <w:t>通识教育网络课程成绩计入学生本人成绩单，</w:t>
      </w:r>
      <w:r w:rsidRPr="00BA16A6">
        <w:rPr>
          <w:rFonts w:ascii="仿宋_GB2312" w:eastAsia="仿宋_GB2312" w:hAnsi="宋体" w:hint="eastAsia"/>
          <w:sz w:val="32"/>
          <w:szCs w:val="32"/>
        </w:rPr>
        <w:t>在学生升留级和毕业等方面与实体课堂成绩具有同等学籍效力。学院将根据实际情况对超额完成在线课程学习任务且成绩优秀者给予一定的奖励。</w:t>
      </w:r>
    </w:p>
    <w:p w:rsidR="000C5E2A" w:rsidRPr="001B6D93" w:rsidRDefault="000C5E2A" w:rsidP="000C5E2A">
      <w:pPr>
        <w:spacing w:line="580" w:lineRule="exact"/>
        <w:jc w:val="center"/>
        <w:rPr>
          <w:rFonts w:ascii="黑体" w:eastAsia="黑体" w:hAnsi="黑体"/>
          <w:sz w:val="32"/>
          <w:szCs w:val="32"/>
        </w:rPr>
      </w:pPr>
      <w:r w:rsidRPr="001B6D93">
        <w:rPr>
          <w:rFonts w:ascii="黑体" w:eastAsia="黑体" w:hAnsi="黑体" w:hint="eastAsia"/>
          <w:sz w:val="32"/>
          <w:szCs w:val="32"/>
        </w:rPr>
        <w:t>第四章   附则</w:t>
      </w:r>
    </w:p>
    <w:p w:rsidR="000C5E2A" w:rsidRPr="001B6D93" w:rsidRDefault="000C5E2A" w:rsidP="000C5E2A">
      <w:pPr>
        <w:spacing w:line="580" w:lineRule="exact"/>
        <w:ind w:firstLineChars="200" w:firstLine="640"/>
        <w:rPr>
          <w:rFonts w:ascii="仿宋_GB2312" w:eastAsia="仿宋_GB2312" w:hAnsi="宋体"/>
          <w:sz w:val="32"/>
          <w:szCs w:val="32"/>
        </w:rPr>
      </w:pPr>
      <w:r w:rsidRPr="001B6D93">
        <w:rPr>
          <w:rFonts w:ascii="仿宋_GB2312" w:eastAsia="仿宋_GB2312" w:hAnsi="宋体" w:hint="eastAsia"/>
          <w:sz w:val="32"/>
          <w:szCs w:val="32"/>
        </w:rPr>
        <w:t>第十</w:t>
      </w:r>
      <w:r>
        <w:rPr>
          <w:rFonts w:ascii="仿宋_GB2312" w:eastAsia="仿宋_GB2312" w:hAnsi="宋体" w:hint="eastAsia"/>
          <w:sz w:val="32"/>
          <w:szCs w:val="32"/>
        </w:rPr>
        <w:t>三</w:t>
      </w:r>
      <w:r w:rsidRPr="001B6D93">
        <w:rPr>
          <w:rFonts w:ascii="仿宋_GB2312" w:eastAsia="仿宋_GB2312" w:hAnsi="宋体" w:hint="eastAsia"/>
          <w:sz w:val="32"/>
          <w:szCs w:val="32"/>
        </w:rPr>
        <w:t>条  为</w:t>
      </w:r>
      <w:r>
        <w:rPr>
          <w:rFonts w:ascii="仿宋_GB2312" w:eastAsia="仿宋_GB2312" w:hAnsi="宋体" w:hint="eastAsia"/>
          <w:sz w:val="32"/>
          <w:szCs w:val="32"/>
        </w:rPr>
        <w:t>便于学生开展通识教育网络课程的学习，图书馆、各二级单位计算机机房在业余时间对学生免费开放。</w:t>
      </w:r>
      <w:r w:rsidRPr="001B6D93">
        <w:rPr>
          <w:rFonts w:ascii="仿宋_GB2312" w:eastAsia="仿宋_GB2312" w:hAnsi="宋体" w:hint="eastAsia"/>
          <w:sz w:val="32"/>
          <w:szCs w:val="32"/>
        </w:rPr>
        <w:t>图书馆内实行免费WIFI覆盖，学生可利用手机</w:t>
      </w:r>
      <w:r>
        <w:rPr>
          <w:rFonts w:ascii="仿宋_GB2312" w:eastAsia="仿宋_GB2312" w:hAnsi="宋体" w:hint="eastAsia"/>
          <w:sz w:val="32"/>
          <w:szCs w:val="32"/>
        </w:rPr>
        <w:t>、Pad、笔记本电脑等设备登陆网络系统</w:t>
      </w:r>
      <w:r w:rsidRPr="001B6D93">
        <w:rPr>
          <w:rFonts w:ascii="仿宋_GB2312" w:eastAsia="仿宋_GB2312" w:hAnsi="宋体" w:hint="eastAsia"/>
          <w:sz w:val="32"/>
          <w:szCs w:val="32"/>
        </w:rPr>
        <w:t>学习。</w:t>
      </w:r>
    </w:p>
    <w:p w:rsidR="000C5E2A" w:rsidRPr="001B6D93" w:rsidRDefault="000C5E2A" w:rsidP="000C5E2A">
      <w:pPr>
        <w:spacing w:line="580" w:lineRule="exact"/>
        <w:ind w:firstLineChars="200" w:firstLine="640"/>
        <w:rPr>
          <w:rFonts w:ascii="仿宋_GB2312" w:eastAsia="仿宋_GB2312" w:hAnsi="宋体"/>
          <w:sz w:val="32"/>
          <w:szCs w:val="32"/>
        </w:rPr>
      </w:pPr>
      <w:r w:rsidRPr="001B6D93">
        <w:rPr>
          <w:rFonts w:ascii="仿宋_GB2312" w:eastAsia="仿宋_GB2312" w:hAnsi="宋体" w:hint="eastAsia"/>
          <w:sz w:val="32"/>
          <w:szCs w:val="32"/>
        </w:rPr>
        <w:t>第十</w:t>
      </w:r>
      <w:r>
        <w:rPr>
          <w:rFonts w:ascii="仿宋_GB2312" w:eastAsia="仿宋_GB2312" w:hAnsi="宋体" w:hint="eastAsia"/>
          <w:sz w:val="32"/>
          <w:szCs w:val="32"/>
        </w:rPr>
        <w:t>四</w:t>
      </w:r>
      <w:r w:rsidRPr="001B6D93">
        <w:rPr>
          <w:rFonts w:ascii="仿宋_GB2312" w:eastAsia="仿宋_GB2312" w:hAnsi="宋体" w:hint="eastAsia"/>
          <w:sz w:val="32"/>
          <w:szCs w:val="32"/>
        </w:rPr>
        <w:t>条  本办法自公布之日起实施，由教务处负责解释。</w:t>
      </w:r>
    </w:p>
    <w:p w:rsidR="000C5E2A" w:rsidRPr="001B6D93" w:rsidRDefault="000C5E2A" w:rsidP="000C5E2A">
      <w:pPr>
        <w:spacing w:line="580" w:lineRule="exact"/>
        <w:ind w:firstLineChars="200" w:firstLine="640"/>
        <w:rPr>
          <w:rFonts w:ascii="仿宋_GB2312" w:eastAsia="仿宋_GB2312" w:hAnsi="宋体"/>
          <w:sz w:val="32"/>
          <w:szCs w:val="32"/>
        </w:rPr>
      </w:pPr>
    </w:p>
    <w:p w:rsidR="000C5E2A" w:rsidRPr="001B6D93" w:rsidRDefault="000C5E2A" w:rsidP="000C5E2A">
      <w:pPr>
        <w:spacing w:line="580" w:lineRule="exact"/>
        <w:ind w:firstLineChars="200" w:firstLine="640"/>
        <w:rPr>
          <w:rFonts w:ascii="仿宋_GB2312" w:eastAsia="仿宋_GB2312" w:hAnsi="宋体"/>
          <w:sz w:val="32"/>
          <w:szCs w:val="32"/>
        </w:rPr>
      </w:pPr>
    </w:p>
    <w:p w:rsidR="000C5E2A" w:rsidRPr="001B6D93" w:rsidRDefault="000C5E2A" w:rsidP="000C5E2A">
      <w:pPr>
        <w:spacing w:line="580" w:lineRule="exact"/>
        <w:ind w:firstLineChars="200" w:firstLine="640"/>
        <w:rPr>
          <w:rFonts w:ascii="仿宋_GB2312" w:eastAsia="仿宋_GB2312" w:hAnsi="宋体"/>
          <w:sz w:val="32"/>
          <w:szCs w:val="32"/>
        </w:rPr>
      </w:pPr>
    </w:p>
    <w:p w:rsidR="000C5E2A" w:rsidRPr="001B6D93" w:rsidRDefault="000C5E2A" w:rsidP="000C5E2A">
      <w:pPr>
        <w:spacing w:line="580" w:lineRule="exact"/>
        <w:ind w:firstLineChars="200" w:firstLine="640"/>
        <w:rPr>
          <w:rFonts w:ascii="仿宋_GB2312" w:eastAsia="仿宋_GB2312" w:hAnsi="宋体"/>
          <w:sz w:val="32"/>
          <w:szCs w:val="32"/>
        </w:rPr>
      </w:pPr>
    </w:p>
    <w:p w:rsidR="000C5E2A" w:rsidRPr="001B6D93" w:rsidRDefault="000C5E2A" w:rsidP="000C5E2A">
      <w:pPr>
        <w:spacing w:line="580" w:lineRule="exact"/>
        <w:ind w:firstLineChars="200" w:firstLine="640"/>
        <w:rPr>
          <w:rFonts w:ascii="仿宋_GB2312" w:eastAsia="仿宋_GB2312" w:hAnsi="仿宋"/>
          <w:sz w:val="32"/>
          <w:szCs w:val="32"/>
        </w:rPr>
      </w:pPr>
    </w:p>
    <w:p w:rsidR="000C5E2A" w:rsidRPr="001B6D93" w:rsidRDefault="000C5E2A" w:rsidP="000C5E2A">
      <w:pPr>
        <w:spacing w:line="580" w:lineRule="exact"/>
        <w:ind w:firstLineChars="200" w:firstLine="602"/>
        <w:rPr>
          <w:rFonts w:ascii="宋体" w:hAnsi="宋体"/>
          <w:b/>
          <w:sz w:val="30"/>
          <w:szCs w:val="30"/>
        </w:rPr>
      </w:pPr>
    </w:p>
    <w:p w:rsidR="000C5E2A" w:rsidRPr="00C6254E" w:rsidRDefault="000C5E2A" w:rsidP="000C5E2A">
      <w:pPr>
        <w:spacing w:line="580" w:lineRule="exact"/>
        <w:ind w:firstLineChars="1750" w:firstLine="5600"/>
        <w:rPr>
          <w:rFonts w:ascii="仿宋_GB2312" w:eastAsia="仿宋_GB2312" w:hAnsi="宋体"/>
          <w:sz w:val="32"/>
          <w:szCs w:val="32"/>
        </w:rPr>
      </w:pPr>
    </w:p>
    <w:p w:rsidR="00BA245C" w:rsidRDefault="00BA245C"/>
    <w:sectPr w:rsidR="00BA245C">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0AC" w:rsidRDefault="00FE50AC" w:rsidP="000C5E2A">
      <w:r>
        <w:separator/>
      </w:r>
    </w:p>
  </w:endnote>
  <w:endnote w:type="continuationSeparator" w:id="0">
    <w:p w:rsidR="00FE50AC" w:rsidRDefault="00FE50AC" w:rsidP="000C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0AC" w:rsidRDefault="00FE50AC" w:rsidP="000C5E2A">
      <w:r>
        <w:separator/>
      </w:r>
    </w:p>
  </w:footnote>
  <w:footnote w:type="continuationSeparator" w:id="0">
    <w:p w:rsidR="00FE50AC" w:rsidRDefault="00FE50AC" w:rsidP="000C5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E2A" w:rsidRDefault="000C5E2A" w:rsidP="00BA16A6">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C5E2A"/>
    <w:rsid w:val="0007365E"/>
    <w:rsid w:val="000A33A2"/>
    <w:rsid w:val="000C5E2A"/>
    <w:rsid w:val="000F237E"/>
    <w:rsid w:val="001B0432"/>
    <w:rsid w:val="0022026D"/>
    <w:rsid w:val="00232250"/>
    <w:rsid w:val="0025158D"/>
    <w:rsid w:val="002A5D53"/>
    <w:rsid w:val="002F748B"/>
    <w:rsid w:val="00333CD4"/>
    <w:rsid w:val="003D124A"/>
    <w:rsid w:val="003D41FB"/>
    <w:rsid w:val="003E5F3A"/>
    <w:rsid w:val="005D772B"/>
    <w:rsid w:val="0063628E"/>
    <w:rsid w:val="00842188"/>
    <w:rsid w:val="008B500F"/>
    <w:rsid w:val="00920B18"/>
    <w:rsid w:val="00921625"/>
    <w:rsid w:val="00944383"/>
    <w:rsid w:val="00971136"/>
    <w:rsid w:val="009E285F"/>
    <w:rsid w:val="009F7FFD"/>
    <w:rsid w:val="00A61E0A"/>
    <w:rsid w:val="00B8637F"/>
    <w:rsid w:val="00BA16A6"/>
    <w:rsid w:val="00BA245C"/>
    <w:rsid w:val="00C20235"/>
    <w:rsid w:val="00C50FC7"/>
    <w:rsid w:val="00D45C0A"/>
    <w:rsid w:val="00D90D9F"/>
    <w:rsid w:val="00ED4032"/>
    <w:rsid w:val="00F12287"/>
    <w:rsid w:val="00F45569"/>
    <w:rsid w:val="00F47DF2"/>
    <w:rsid w:val="00FB794B"/>
    <w:rsid w:val="00FD7F15"/>
    <w:rsid w:val="00FE5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5E2A"/>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uiPriority w:val="99"/>
    <w:rsid w:val="000C5E2A"/>
    <w:rPr>
      <w:sz w:val="18"/>
      <w:szCs w:val="18"/>
    </w:rPr>
  </w:style>
  <w:style w:type="paragraph" w:styleId="a5">
    <w:name w:val="footer"/>
    <w:basedOn w:val="a"/>
    <w:link w:val="a6"/>
    <w:uiPriority w:val="99"/>
    <w:unhideWhenUsed/>
    <w:rsid w:val="000C5E2A"/>
    <w:pPr>
      <w:tabs>
        <w:tab w:val="center" w:pos="4153"/>
        <w:tab w:val="right" w:pos="8306"/>
      </w:tabs>
      <w:snapToGrid w:val="0"/>
      <w:jc w:val="left"/>
    </w:pPr>
    <w:rPr>
      <w:sz w:val="18"/>
      <w:szCs w:val="18"/>
    </w:rPr>
  </w:style>
  <w:style w:type="character" w:customStyle="1" w:styleId="a6">
    <w:name w:val="頁尾 字元"/>
    <w:basedOn w:val="a0"/>
    <w:link w:val="a5"/>
    <w:uiPriority w:val="99"/>
    <w:rsid w:val="000C5E2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4</Pages>
  <Words>206</Words>
  <Characters>1178</Characters>
  <Application>Microsoft Office Word</Application>
  <DocSecurity>0</DocSecurity>
  <Lines>9</Lines>
  <Paragraphs>2</Paragraphs>
  <ScaleCrop>false</ScaleCrop>
  <Company>河南交通职业技术学院</Company>
  <LinksUpToDate>false</LinksUpToDate>
  <CharactersWithSpaces>1382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deeplm</dc:creator>
  <cp:keywords/>
  <dc:description/>
  <cp:lastModifiedBy>C</cp:lastModifiedBy>
  <cp:revision>15</cp:revision>
  <dcterms:created xsi:type="dcterms:W3CDTF">2016-10-13T07:50:00Z</dcterms:created>
  <dcterms:modified xsi:type="dcterms:W3CDTF">2017-10-17T01:50:00Z</dcterms:modified>
</cp:coreProperties>
</file>